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72094" w14:textId="20A27833" w:rsidR="00022CC2" w:rsidRPr="0026412B" w:rsidRDefault="0026412B">
      <w:pPr>
        <w:rPr>
          <w:rFonts w:ascii="Calibri" w:hAnsi="Calibri" w:cs="Calibri"/>
          <w:b/>
          <w:bCs/>
          <w:sz w:val="28"/>
          <w:szCs w:val="28"/>
        </w:rPr>
      </w:pPr>
      <w:r w:rsidRPr="0026412B">
        <w:rPr>
          <w:rFonts w:ascii="Calibri" w:hAnsi="Calibri" w:cs="Calibri"/>
          <w:b/>
          <w:bCs/>
          <w:sz w:val="28"/>
          <w:szCs w:val="28"/>
        </w:rPr>
        <w:t>ERCALL MAGNA PARISH COUNCIL</w:t>
      </w:r>
    </w:p>
    <w:p w14:paraId="111C22DE" w14:textId="67DF2306" w:rsidR="0026412B" w:rsidRPr="0026412B" w:rsidRDefault="0026412B">
      <w:pPr>
        <w:rPr>
          <w:rFonts w:ascii="Calibri" w:hAnsi="Calibri" w:cs="Calibri"/>
          <w:b/>
          <w:bCs/>
          <w:sz w:val="28"/>
          <w:szCs w:val="28"/>
        </w:rPr>
      </w:pPr>
      <w:r w:rsidRPr="0026412B">
        <w:rPr>
          <w:rFonts w:ascii="Calibri" w:hAnsi="Calibri" w:cs="Calibri"/>
          <w:b/>
          <w:bCs/>
          <w:sz w:val="28"/>
          <w:szCs w:val="28"/>
        </w:rPr>
        <w:t>Grants Policy</w:t>
      </w:r>
    </w:p>
    <w:p w14:paraId="65F11A4F" w14:textId="77777777" w:rsidR="0026412B" w:rsidRDefault="0026412B">
      <w:pPr>
        <w:rPr>
          <w:rFonts w:ascii="Calibri" w:hAnsi="Calibri" w:cs="Calibri"/>
          <w:sz w:val="28"/>
          <w:szCs w:val="28"/>
        </w:rPr>
      </w:pPr>
    </w:p>
    <w:p w14:paraId="0F84C51E" w14:textId="512BCC39" w:rsidR="0026412B" w:rsidRDefault="0026412B" w:rsidP="0026412B">
      <w:pPr>
        <w:jc w:val="left"/>
        <w:rPr>
          <w:rFonts w:ascii="Calibri" w:hAnsi="Calibri" w:cs="Calibri"/>
          <w:b/>
          <w:bCs/>
          <w:sz w:val="24"/>
          <w:szCs w:val="24"/>
        </w:rPr>
      </w:pPr>
      <w:r w:rsidRPr="00D51918">
        <w:rPr>
          <w:rFonts w:ascii="Calibri" w:hAnsi="Calibri" w:cs="Calibri"/>
          <w:b/>
          <w:bCs/>
          <w:sz w:val="24"/>
          <w:szCs w:val="24"/>
        </w:rPr>
        <w:t>Grants and Donations</w:t>
      </w:r>
    </w:p>
    <w:p w14:paraId="0E58E187" w14:textId="77777777" w:rsidR="00D51918" w:rsidRPr="00D51918" w:rsidRDefault="00D51918" w:rsidP="0026412B">
      <w:pPr>
        <w:jc w:val="left"/>
        <w:rPr>
          <w:rFonts w:ascii="Calibri" w:hAnsi="Calibri" w:cs="Calibri"/>
          <w:b/>
          <w:bCs/>
          <w:sz w:val="24"/>
          <w:szCs w:val="24"/>
        </w:rPr>
      </w:pPr>
    </w:p>
    <w:p w14:paraId="794857D3" w14:textId="1A573698" w:rsidR="0026412B" w:rsidRPr="00D51918" w:rsidRDefault="0026412B" w:rsidP="0026412B">
      <w:pPr>
        <w:jc w:val="left"/>
        <w:rPr>
          <w:rFonts w:ascii="Calibri" w:hAnsi="Calibri" w:cs="Calibri"/>
          <w:sz w:val="24"/>
          <w:szCs w:val="24"/>
        </w:rPr>
      </w:pPr>
      <w:r w:rsidRPr="00D51918">
        <w:rPr>
          <w:rFonts w:ascii="Calibri" w:hAnsi="Calibri" w:cs="Calibri"/>
          <w:sz w:val="24"/>
          <w:szCs w:val="24"/>
        </w:rPr>
        <w:t>Ercall Magna Parish Council sets aside a sum of money each year to donate to good causes in the parish as either a grant or a donation.  The sum allocated is part of the annual precept which the Parish Council collects from the electorate and is available for distribution from April 1</w:t>
      </w:r>
      <w:r w:rsidRPr="00D51918">
        <w:rPr>
          <w:rFonts w:ascii="Calibri" w:hAnsi="Calibri" w:cs="Calibri"/>
          <w:sz w:val="24"/>
          <w:szCs w:val="24"/>
          <w:vertAlign w:val="superscript"/>
        </w:rPr>
        <w:t>st</w:t>
      </w:r>
      <w:r w:rsidRPr="00D51918">
        <w:rPr>
          <w:rFonts w:ascii="Calibri" w:hAnsi="Calibri" w:cs="Calibri"/>
          <w:sz w:val="24"/>
          <w:szCs w:val="24"/>
        </w:rPr>
        <w:t xml:space="preserve"> each year.</w:t>
      </w:r>
    </w:p>
    <w:p w14:paraId="18ABDD40" w14:textId="2D4F71B6" w:rsidR="0026412B" w:rsidRPr="00D51918" w:rsidRDefault="0026412B" w:rsidP="0026412B">
      <w:pPr>
        <w:jc w:val="left"/>
        <w:rPr>
          <w:rFonts w:ascii="Calibri" w:hAnsi="Calibri" w:cs="Calibri"/>
          <w:sz w:val="24"/>
          <w:szCs w:val="24"/>
        </w:rPr>
      </w:pPr>
    </w:p>
    <w:p w14:paraId="750371FE" w14:textId="6B8024F6" w:rsidR="0026412B" w:rsidRPr="00D51918" w:rsidRDefault="0026412B" w:rsidP="0026412B">
      <w:pPr>
        <w:jc w:val="left"/>
        <w:rPr>
          <w:rFonts w:ascii="Calibri" w:hAnsi="Calibri" w:cs="Calibri"/>
          <w:i/>
          <w:iCs/>
          <w:sz w:val="24"/>
          <w:szCs w:val="24"/>
        </w:rPr>
      </w:pPr>
      <w:r w:rsidRPr="00D51918">
        <w:rPr>
          <w:rFonts w:ascii="Calibri" w:hAnsi="Calibri" w:cs="Calibri"/>
          <w:sz w:val="24"/>
          <w:szCs w:val="24"/>
        </w:rPr>
        <w:t xml:space="preserve">The Parish Council is governed by the rules set out in the Local Government Act 1972 (section 137) which states that the money must be spent on purposes for the direct benefit of the parish and be commensurate with the expenditure incurred.  </w:t>
      </w:r>
      <w:r w:rsidRPr="00D51918">
        <w:rPr>
          <w:rFonts w:ascii="Calibri" w:hAnsi="Calibri" w:cs="Calibri"/>
          <w:i/>
          <w:iCs/>
          <w:sz w:val="24"/>
          <w:szCs w:val="24"/>
        </w:rPr>
        <w:t>For example, spending a large about for the benefit of only one or two people is not acceptable.</w:t>
      </w:r>
    </w:p>
    <w:p w14:paraId="40A8C683" w14:textId="77777777" w:rsidR="0026412B" w:rsidRPr="00D51918" w:rsidRDefault="0026412B" w:rsidP="0026412B">
      <w:pPr>
        <w:jc w:val="left"/>
        <w:rPr>
          <w:rFonts w:ascii="Calibri" w:hAnsi="Calibri" w:cs="Calibri"/>
          <w:i/>
          <w:iCs/>
          <w:sz w:val="24"/>
          <w:szCs w:val="24"/>
        </w:rPr>
      </w:pPr>
    </w:p>
    <w:p w14:paraId="5F7622CC" w14:textId="6E816C13" w:rsidR="0026412B" w:rsidRPr="00D51918" w:rsidRDefault="0026412B" w:rsidP="0026412B">
      <w:pPr>
        <w:jc w:val="left"/>
        <w:rPr>
          <w:rFonts w:ascii="Calibri" w:hAnsi="Calibri" w:cs="Calibri"/>
          <w:sz w:val="24"/>
          <w:szCs w:val="24"/>
        </w:rPr>
      </w:pPr>
      <w:r w:rsidRPr="00D51918">
        <w:rPr>
          <w:rFonts w:ascii="Calibri" w:hAnsi="Calibri" w:cs="Calibri"/>
          <w:sz w:val="24"/>
          <w:szCs w:val="24"/>
        </w:rPr>
        <w:t>Contributions may be made to charities and bodies providing a public service on a non-profit making basis, but only in furtherance of their work in the Parish.  It is unlawful for a council to contribute to an individual or a charity / public service body operating overseas.  Contributions to UK charities and bodies providing a public service should bring direct benefit to the council’s area or to its inhabitants.</w:t>
      </w:r>
    </w:p>
    <w:p w14:paraId="2BA7FDE8" w14:textId="77777777" w:rsidR="0026412B" w:rsidRPr="00D51918" w:rsidRDefault="0026412B" w:rsidP="0026412B">
      <w:pPr>
        <w:jc w:val="left"/>
        <w:rPr>
          <w:rFonts w:ascii="Calibri" w:hAnsi="Calibri" w:cs="Calibri"/>
          <w:sz w:val="24"/>
          <w:szCs w:val="24"/>
        </w:rPr>
      </w:pPr>
    </w:p>
    <w:p w14:paraId="1D0A7BBA" w14:textId="5E90F70F" w:rsidR="0026412B" w:rsidRDefault="0026412B" w:rsidP="0026412B">
      <w:pPr>
        <w:jc w:val="left"/>
        <w:rPr>
          <w:rFonts w:ascii="Calibri" w:hAnsi="Calibri" w:cs="Calibri"/>
          <w:b/>
          <w:bCs/>
          <w:sz w:val="24"/>
          <w:szCs w:val="24"/>
        </w:rPr>
      </w:pPr>
      <w:r w:rsidRPr="00D51918">
        <w:rPr>
          <w:rFonts w:ascii="Calibri" w:hAnsi="Calibri" w:cs="Calibri"/>
          <w:b/>
          <w:bCs/>
          <w:sz w:val="24"/>
          <w:szCs w:val="24"/>
        </w:rPr>
        <w:t>Policy</w:t>
      </w:r>
    </w:p>
    <w:p w14:paraId="1C92A4FF" w14:textId="77777777" w:rsidR="00D51918" w:rsidRPr="00D51918" w:rsidRDefault="00D51918" w:rsidP="0026412B">
      <w:pPr>
        <w:jc w:val="left"/>
        <w:rPr>
          <w:rFonts w:ascii="Calibri" w:hAnsi="Calibri" w:cs="Calibri"/>
          <w:b/>
          <w:bCs/>
          <w:sz w:val="24"/>
          <w:szCs w:val="24"/>
        </w:rPr>
      </w:pPr>
    </w:p>
    <w:p w14:paraId="521A0DA2" w14:textId="2A3A8C74" w:rsidR="0026412B" w:rsidRPr="00D51918" w:rsidRDefault="0026412B" w:rsidP="0026412B">
      <w:pPr>
        <w:jc w:val="left"/>
        <w:rPr>
          <w:rFonts w:ascii="Calibri" w:hAnsi="Calibri" w:cs="Calibri"/>
          <w:sz w:val="24"/>
          <w:szCs w:val="24"/>
        </w:rPr>
      </w:pPr>
      <w:r w:rsidRPr="00D51918">
        <w:rPr>
          <w:rFonts w:ascii="Calibri" w:hAnsi="Calibri" w:cs="Calibri"/>
          <w:sz w:val="24"/>
          <w:szCs w:val="24"/>
        </w:rPr>
        <w:t xml:space="preserve">Applications will be accepted throughout the financial year from individuals (on behalf of a group) or not for profit community groups or where the donation is to provide benefit to residents of Ercall Magna Parish.  Any expenditure, under Section 137, must be properly authorised by resolution, </w:t>
      </w:r>
      <w:proofErr w:type="spellStart"/>
      <w:r w:rsidRPr="00D51918">
        <w:rPr>
          <w:rFonts w:ascii="Calibri" w:hAnsi="Calibri" w:cs="Calibri"/>
          <w:sz w:val="24"/>
          <w:szCs w:val="24"/>
        </w:rPr>
        <w:t>minuted</w:t>
      </w:r>
      <w:proofErr w:type="spellEnd"/>
      <w:r w:rsidRPr="00D51918">
        <w:rPr>
          <w:rFonts w:ascii="Calibri" w:hAnsi="Calibri" w:cs="Calibri"/>
          <w:sz w:val="24"/>
          <w:szCs w:val="24"/>
        </w:rPr>
        <w:t xml:space="preserve"> and shown in a separate column in the council’s accounts.</w:t>
      </w:r>
    </w:p>
    <w:p w14:paraId="464F74D9" w14:textId="77777777" w:rsidR="0026412B" w:rsidRPr="00D51918" w:rsidRDefault="0026412B" w:rsidP="0026412B">
      <w:pPr>
        <w:jc w:val="left"/>
        <w:rPr>
          <w:rFonts w:ascii="Calibri" w:hAnsi="Calibri" w:cs="Calibri"/>
          <w:sz w:val="24"/>
          <w:szCs w:val="24"/>
        </w:rPr>
      </w:pPr>
    </w:p>
    <w:p w14:paraId="204B2A45" w14:textId="60C98FE1" w:rsidR="0026412B" w:rsidRPr="00D51918" w:rsidRDefault="0026412B" w:rsidP="0026412B">
      <w:pPr>
        <w:jc w:val="left"/>
        <w:rPr>
          <w:rFonts w:ascii="Calibri" w:hAnsi="Calibri" w:cs="Calibri"/>
          <w:sz w:val="24"/>
          <w:szCs w:val="24"/>
        </w:rPr>
      </w:pPr>
      <w:r w:rsidRPr="00D51918">
        <w:rPr>
          <w:rFonts w:ascii="Calibri" w:hAnsi="Calibri" w:cs="Calibri"/>
          <w:sz w:val="24"/>
          <w:szCs w:val="24"/>
        </w:rPr>
        <w:t>Ercall Magna Parish Council operate the following criteria:</w:t>
      </w:r>
    </w:p>
    <w:p w14:paraId="6684041A" w14:textId="0B667EAA" w:rsidR="0026412B" w:rsidRPr="00D51918" w:rsidRDefault="0026412B" w:rsidP="0026412B">
      <w:pPr>
        <w:pStyle w:val="ListParagraph"/>
        <w:numPr>
          <w:ilvl w:val="0"/>
          <w:numId w:val="1"/>
        </w:numPr>
        <w:jc w:val="left"/>
        <w:rPr>
          <w:rFonts w:ascii="Calibri" w:hAnsi="Calibri" w:cs="Calibri"/>
          <w:sz w:val="24"/>
          <w:szCs w:val="24"/>
        </w:rPr>
      </w:pPr>
      <w:r w:rsidRPr="00D51918">
        <w:rPr>
          <w:rFonts w:ascii="Calibri" w:hAnsi="Calibri" w:cs="Calibri"/>
          <w:sz w:val="24"/>
          <w:szCs w:val="24"/>
        </w:rPr>
        <w:t>Only one application for a grant in each financial year</w:t>
      </w:r>
    </w:p>
    <w:p w14:paraId="4645F242" w14:textId="521F9BCA" w:rsidR="0026412B" w:rsidRPr="00D51918" w:rsidRDefault="0026412B" w:rsidP="0026412B">
      <w:pPr>
        <w:pStyle w:val="ListParagraph"/>
        <w:numPr>
          <w:ilvl w:val="0"/>
          <w:numId w:val="1"/>
        </w:numPr>
        <w:jc w:val="left"/>
        <w:rPr>
          <w:rFonts w:ascii="Calibri" w:hAnsi="Calibri" w:cs="Calibri"/>
          <w:sz w:val="24"/>
          <w:szCs w:val="24"/>
        </w:rPr>
      </w:pPr>
      <w:r w:rsidRPr="00D51918">
        <w:rPr>
          <w:rFonts w:ascii="Calibri" w:hAnsi="Calibri" w:cs="Calibri"/>
          <w:sz w:val="24"/>
          <w:szCs w:val="24"/>
        </w:rPr>
        <w:t>A limit of £500 per organisation will be applied except in exceptional circumstances</w:t>
      </w:r>
    </w:p>
    <w:p w14:paraId="5554557B" w14:textId="0753C026" w:rsidR="0026412B" w:rsidRPr="00D51918" w:rsidRDefault="0026412B" w:rsidP="0026412B">
      <w:pPr>
        <w:pStyle w:val="ListParagraph"/>
        <w:numPr>
          <w:ilvl w:val="0"/>
          <w:numId w:val="1"/>
        </w:numPr>
        <w:jc w:val="left"/>
        <w:rPr>
          <w:rFonts w:ascii="Calibri" w:hAnsi="Calibri" w:cs="Calibri"/>
          <w:sz w:val="24"/>
          <w:szCs w:val="24"/>
        </w:rPr>
      </w:pPr>
      <w:r w:rsidRPr="00D51918">
        <w:rPr>
          <w:rFonts w:ascii="Calibri" w:hAnsi="Calibri" w:cs="Calibri"/>
          <w:sz w:val="24"/>
          <w:szCs w:val="24"/>
        </w:rPr>
        <w:t>The organisation must be non-profit making (and not an individual)</w:t>
      </w:r>
    </w:p>
    <w:p w14:paraId="03347697" w14:textId="24AA0792" w:rsidR="0026412B" w:rsidRPr="00D51918" w:rsidRDefault="0026412B" w:rsidP="0026412B">
      <w:pPr>
        <w:pStyle w:val="ListParagraph"/>
        <w:numPr>
          <w:ilvl w:val="0"/>
          <w:numId w:val="1"/>
        </w:numPr>
        <w:jc w:val="left"/>
        <w:rPr>
          <w:rFonts w:ascii="Calibri" w:hAnsi="Calibri" w:cs="Calibri"/>
          <w:sz w:val="24"/>
          <w:szCs w:val="24"/>
        </w:rPr>
      </w:pPr>
      <w:r w:rsidRPr="00D51918">
        <w:rPr>
          <w:rFonts w:ascii="Calibri" w:hAnsi="Calibri" w:cs="Calibri"/>
          <w:sz w:val="24"/>
          <w:szCs w:val="24"/>
        </w:rPr>
        <w:t>Grants are not made retrospectively</w:t>
      </w:r>
    </w:p>
    <w:p w14:paraId="61A21D7E" w14:textId="5F2F43B7" w:rsidR="0026412B" w:rsidRPr="00D51918" w:rsidRDefault="0026412B" w:rsidP="0026412B">
      <w:pPr>
        <w:pStyle w:val="ListParagraph"/>
        <w:numPr>
          <w:ilvl w:val="0"/>
          <w:numId w:val="1"/>
        </w:numPr>
        <w:jc w:val="left"/>
        <w:rPr>
          <w:rFonts w:ascii="Calibri" w:hAnsi="Calibri" w:cs="Calibri"/>
          <w:sz w:val="24"/>
          <w:szCs w:val="24"/>
        </w:rPr>
      </w:pPr>
      <w:r w:rsidRPr="00D51918">
        <w:rPr>
          <w:rFonts w:ascii="Calibri" w:hAnsi="Calibri" w:cs="Calibri"/>
          <w:sz w:val="24"/>
          <w:szCs w:val="24"/>
        </w:rPr>
        <w:t xml:space="preserve">The organisation must be one that, in some way, benefits the local community </w:t>
      </w:r>
    </w:p>
    <w:p w14:paraId="10D0C30B" w14:textId="70A8CF39" w:rsidR="0026412B" w:rsidRPr="00D51918" w:rsidRDefault="0026412B" w:rsidP="0026412B">
      <w:pPr>
        <w:pStyle w:val="ListParagraph"/>
        <w:numPr>
          <w:ilvl w:val="0"/>
          <w:numId w:val="1"/>
        </w:numPr>
        <w:jc w:val="left"/>
        <w:rPr>
          <w:rFonts w:ascii="Calibri" w:hAnsi="Calibri" w:cs="Calibri"/>
          <w:sz w:val="24"/>
          <w:szCs w:val="24"/>
        </w:rPr>
      </w:pPr>
      <w:r w:rsidRPr="00D51918">
        <w:rPr>
          <w:rFonts w:ascii="Calibri" w:hAnsi="Calibri" w:cs="Calibri"/>
          <w:sz w:val="24"/>
          <w:szCs w:val="24"/>
        </w:rPr>
        <w:t>The organisation may be asked to demonstrate a clear need for the financial support by providing a description and project plan</w:t>
      </w:r>
      <w:r w:rsidR="002A537E" w:rsidRPr="00D51918">
        <w:rPr>
          <w:rFonts w:ascii="Calibri" w:hAnsi="Calibri" w:cs="Calibri"/>
          <w:sz w:val="24"/>
          <w:szCs w:val="24"/>
        </w:rPr>
        <w:t xml:space="preserve"> for which the contribution is needed.</w:t>
      </w:r>
    </w:p>
    <w:p w14:paraId="47D49AD4" w14:textId="06C8F164" w:rsidR="0026412B" w:rsidRPr="00D51918" w:rsidRDefault="002A537E" w:rsidP="0026412B">
      <w:pPr>
        <w:pStyle w:val="ListParagraph"/>
        <w:numPr>
          <w:ilvl w:val="0"/>
          <w:numId w:val="1"/>
        </w:numPr>
        <w:jc w:val="left"/>
        <w:rPr>
          <w:rFonts w:ascii="Calibri" w:hAnsi="Calibri" w:cs="Calibri"/>
          <w:sz w:val="24"/>
          <w:szCs w:val="24"/>
        </w:rPr>
      </w:pPr>
      <w:r w:rsidRPr="00D51918">
        <w:rPr>
          <w:rFonts w:ascii="Calibri" w:hAnsi="Calibri" w:cs="Calibri"/>
          <w:sz w:val="24"/>
          <w:szCs w:val="24"/>
        </w:rPr>
        <w:t>A set of audited accounts or suitable financial statement is required to ensure genuine need.</w:t>
      </w:r>
    </w:p>
    <w:p w14:paraId="0BE0E848" w14:textId="6B3E20F8" w:rsidR="002A537E" w:rsidRPr="00D51918" w:rsidRDefault="002A537E" w:rsidP="0026412B">
      <w:pPr>
        <w:pStyle w:val="ListParagraph"/>
        <w:numPr>
          <w:ilvl w:val="0"/>
          <w:numId w:val="1"/>
        </w:numPr>
        <w:jc w:val="left"/>
        <w:rPr>
          <w:rFonts w:ascii="Calibri" w:hAnsi="Calibri" w:cs="Calibri"/>
          <w:sz w:val="24"/>
          <w:szCs w:val="24"/>
        </w:rPr>
      </w:pPr>
      <w:r w:rsidRPr="00D51918">
        <w:rPr>
          <w:rFonts w:ascii="Calibri" w:hAnsi="Calibri" w:cs="Calibri"/>
          <w:sz w:val="24"/>
          <w:szCs w:val="24"/>
        </w:rPr>
        <w:t>Organisations that have only recently set up and do not have audited accounts should provide a financial statement</w:t>
      </w:r>
    </w:p>
    <w:p w14:paraId="5AF850C7" w14:textId="189E06A1" w:rsidR="002A537E" w:rsidRPr="00D51918" w:rsidRDefault="002A537E" w:rsidP="0026412B">
      <w:pPr>
        <w:pStyle w:val="ListParagraph"/>
        <w:numPr>
          <w:ilvl w:val="0"/>
          <w:numId w:val="1"/>
        </w:numPr>
        <w:jc w:val="left"/>
        <w:rPr>
          <w:rFonts w:ascii="Calibri" w:hAnsi="Calibri" w:cs="Calibri"/>
          <w:sz w:val="24"/>
          <w:szCs w:val="24"/>
        </w:rPr>
      </w:pPr>
      <w:r w:rsidRPr="00D51918">
        <w:rPr>
          <w:rFonts w:ascii="Calibri" w:hAnsi="Calibri" w:cs="Calibri"/>
          <w:sz w:val="24"/>
          <w:szCs w:val="24"/>
        </w:rPr>
        <w:t>Efforts to generate income from other sources may be required</w:t>
      </w:r>
    </w:p>
    <w:p w14:paraId="6F0A5CF3" w14:textId="525C3930" w:rsidR="002A537E" w:rsidRPr="00D51918" w:rsidRDefault="002A537E" w:rsidP="0026412B">
      <w:pPr>
        <w:pStyle w:val="ListParagraph"/>
        <w:numPr>
          <w:ilvl w:val="0"/>
          <w:numId w:val="1"/>
        </w:numPr>
        <w:jc w:val="left"/>
        <w:rPr>
          <w:rFonts w:ascii="Calibri" w:hAnsi="Calibri" w:cs="Calibri"/>
          <w:sz w:val="24"/>
          <w:szCs w:val="24"/>
        </w:rPr>
      </w:pPr>
      <w:r w:rsidRPr="00D51918">
        <w:rPr>
          <w:rFonts w:ascii="Calibri" w:hAnsi="Calibri" w:cs="Calibri"/>
          <w:sz w:val="24"/>
          <w:szCs w:val="24"/>
        </w:rPr>
        <w:t>A report on how the money was spent may be requested and if required should be submitted to the Parish Council with details of the outcome.</w:t>
      </w:r>
    </w:p>
    <w:p w14:paraId="33E3A56E" w14:textId="1BE1D7C0" w:rsidR="002A537E" w:rsidRPr="00D51918" w:rsidRDefault="002A537E" w:rsidP="0026412B">
      <w:pPr>
        <w:pStyle w:val="ListParagraph"/>
        <w:numPr>
          <w:ilvl w:val="0"/>
          <w:numId w:val="1"/>
        </w:numPr>
        <w:jc w:val="left"/>
        <w:rPr>
          <w:rFonts w:ascii="Calibri" w:hAnsi="Calibri" w:cs="Calibri"/>
          <w:sz w:val="24"/>
          <w:szCs w:val="24"/>
        </w:rPr>
      </w:pPr>
      <w:r w:rsidRPr="00D51918">
        <w:rPr>
          <w:rFonts w:ascii="Calibri" w:hAnsi="Calibri" w:cs="Calibri"/>
          <w:sz w:val="24"/>
          <w:szCs w:val="24"/>
        </w:rPr>
        <w:t>Monitoring may take place.</w:t>
      </w:r>
    </w:p>
    <w:p w14:paraId="6E93637C" w14:textId="77777777" w:rsidR="002A537E" w:rsidRPr="00D51918" w:rsidRDefault="002A537E" w:rsidP="002A537E">
      <w:pPr>
        <w:pStyle w:val="ListParagraph"/>
        <w:jc w:val="left"/>
        <w:rPr>
          <w:rFonts w:ascii="Calibri" w:hAnsi="Calibri" w:cs="Calibri"/>
          <w:sz w:val="24"/>
          <w:szCs w:val="24"/>
        </w:rPr>
      </w:pPr>
    </w:p>
    <w:p w14:paraId="2D7660B9" w14:textId="62A99B0B" w:rsidR="002A537E" w:rsidRDefault="002A537E" w:rsidP="002A537E">
      <w:pPr>
        <w:jc w:val="left"/>
        <w:rPr>
          <w:rFonts w:ascii="Calibri" w:hAnsi="Calibri" w:cs="Calibri"/>
          <w:b/>
          <w:bCs/>
          <w:sz w:val="24"/>
          <w:szCs w:val="24"/>
        </w:rPr>
      </w:pPr>
      <w:r w:rsidRPr="00D51918">
        <w:rPr>
          <w:rFonts w:ascii="Calibri" w:hAnsi="Calibri" w:cs="Calibri"/>
          <w:b/>
          <w:bCs/>
          <w:sz w:val="24"/>
          <w:szCs w:val="24"/>
        </w:rPr>
        <w:lastRenderedPageBreak/>
        <w:t>Procedure</w:t>
      </w:r>
    </w:p>
    <w:p w14:paraId="1BCA8CF6" w14:textId="77777777" w:rsidR="00D51918" w:rsidRPr="00D51918" w:rsidRDefault="00D51918" w:rsidP="002A537E">
      <w:pPr>
        <w:jc w:val="left"/>
        <w:rPr>
          <w:rFonts w:ascii="Calibri" w:hAnsi="Calibri" w:cs="Calibri"/>
          <w:b/>
          <w:bCs/>
          <w:sz w:val="24"/>
          <w:szCs w:val="24"/>
        </w:rPr>
      </w:pPr>
    </w:p>
    <w:p w14:paraId="1FDA1A7C" w14:textId="7EA1F28F" w:rsidR="002A537E" w:rsidRPr="00D51918" w:rsidRDefault="002A537E" w:rsidP="002A537E">
      <w:pPr>
        <w:jc w:val="left"/>
        <w:rPr>
          <w:rFonts w:ascii="Calibri" w:hAnsi="Calibri" w:cs="Calibri"/>
          <w:sz w:val="24"/>
          <w:szCs w:val="24"/>
        </w:rPr>
      </w:pPr>
      <w:r w:rsidRPr="00D51918">
        <w:rPr>
          <w:rFonts w:ascii="Calibri" w:hAnsi="Calibri" w:cs="Calibri"/>
          <w:sz w:val="24"/>
          <w:szCs w:val="24"/>
        </w:rPr>
        <w:t>Although applications will be accepted throughout the year, normally they will be considered twice during the year – in June and December.  Ideally, therefore applications should be submitted to the Clerk not later than the end of the preceding month with the information set out in the policy above using the Council’s application form.  The application will be placed on the agenda for consideration and Councillors will decide on the award based on the information provided.  Please note that all agenda papers are published and in the public domain.  The Clerk to the Council will inform the application of the Council’s decision – if you are successful, or an explanation if the grant or donation was turned down.</w:t>
      </w:r>
    </w:p>
    <w:p w14:paraId="1E159DC7" w14:textId="3C06E91C" w:rsidR="002A537E" w:rsidRPr="00D51918" w:rsidRDefault="002A537E" w:rsidP="002A537E">
      <w:pPr>
        <w:jc w:val="left"/>
        <w:rPr>
          <w:rFonts w:ascii="Calibri" w:hAnsi="Calibri" w:cs="Calibri"/>
          <w:sz w:val="24"/>
          <w:szCs w:val="24"/>
        </w:rPr>
      </w:pPr>
      <w:r w:rsidRPr="00D51918">
        <w:rPr>
          <w:rFonts w:ascii="Calibri" w:hAnsi="Calibri" w:cs="Calibri"/>
          <w:sz w:val="24"/>
          <w:szCs w:val="24"/>
        </w:rPr>
        <w:t>The funding will then be provided through the Council’s usual payment process.</w:t>
      </w:r>
    </w:p>
    <w:p w14:paraId="0A8F90BB" w14:textId="77777777" w:rsidR="002A537E" w:rsidRPr="00D51918" w:rsidRDefault="002A537E" w:rsidP="002A537E">
      <w:pPr>
        <w:jc w:val="left"/>
        <w:rPr>
          <w:rFonts w:ascii="Calibri" w:hAnsi="Calibri" w:cs="Calibri"/>
          <w:sz w:val="24"/>
          <w:szCs w:val="24"/>
        </w:rPr>
      </w:pPr>
    </w:p>
    <w:p w14:paraId="3D294A06" w14:textId="266C24E7" w:rsidR="002A537E" w:rsidRPr="00D51918" w:rsidRDefault="002A537E" w:rsidP="002A537E">
      <w:pPr>
        <w:jc w:val="left"/>
        <w:rPr>
          <w:rFonts w:ascii="Calibri" w:hAnsi="Calibri" w:cs="Calibri"/>
          <w:sz w:val="24"/>
          <w:szCs w:val="24"/>
        </w:rPr>
      </w:pPr>
      <w:r w:rsidRPr="00D51918">
        <w:rPr>
          <w:rFonts w:ascii="Calibri" w:hAnsi="Calibri" w:cs="Calibri"/>
          <w:sz w:val="24"/>
          <w:szCs w:val="24"/>
        </w:rPr>
        <w:t>Should you be successful, the Council reserves the right to require repayment in the event of the outcome not being achieved.</w:t>
      </w:r>
    </w:p>
    <w:p w14:paraId="604A144A" w14:textId="77777777" w:rsidR="002A537E" w:rsidRPr="00D51918" w:rsidRDefault="002A537E" w:rsidP="002A537E">
      <w:pPr>
        <w:jc w:val="left"/>
        <w:rPr>
          <w:rFonts w:ascii="Calibri" w:hAnsi="Calibri" w:cs="Calibri"/>
          <w:sz w:val="24"/>
          <w:szCs w:val="24"/>
        </w:rPr>
      </w:pPr>
    </w:p>
    <w:p w14:paraId="3C0E7957" w14:textId="09573BDD" w:rsidR="002A537E" w:rsidRDefault="002A537E" w:rsidP="002A537E">
      <w:pPr>
        <w:jc w:val="left"/>
        <w:rPr>
          <w:rFonts w:ascii="Calibri" w:hAnsi="Calibri" w:cs="Calibri"/>
          <w:b/>
          <w:bCs/>
          <w:sz w:val="24"/>
          <w:szCs w:val="24"/>
        </w:rPr>
      </w:pPr>
      <w:r w:rsidRPr="00D51918">
        <w:rPr>
          <w:rFonts w:ascii="Calibri" w:hAnsi="Calibri" w:cs="Calibri"/>
          <w:b/>
          <w:bCs/>
          <w:sz w:val="24"/>
          <w:szCs w:val="24"/>
        </w:rPr>
        <w:t>Application Form</w:t>
      </w:r>
    </w:p>
    <w:p w14:paraId="26A1EFC3" w14:textId="77777777" w:rsidR="00D51918" w:rsidRPr="00D51918" w:rsidRDefault="00D51918" w:rsidP="002A537E">
      <w:pPr>
        <w:jc w:val="left"/>
        <w:rPr>
          <w:rFonts w:ascii="Calibri" w:hAnsi="Calibri" w:cs="Calibri"/>
          <w:b/>
          <w:bCs/>
          <w:sz w:val="24"/>
          <w:szCs w:val="24"/>
        </w:rPr>
      </w:pPr>
    </w:p>
    <w:p w14:paraId="0B6AED4A" w14:textId="6F699C9B" w:rsidR="002A537E" w:rsidRPr="00D51918" w:rsidRDefault="002A537E" w:rsidP="002A537E">
      <w:pPr>
        <w:jc w:val="left"/>
        <w:rPr>
          <w:rFonts w:ascii="Calibri" w:hAnsi="Calibri" w:cs="Calibri"/>
          <w:sz w:val="24"/>
          <w:szCs w:val="24"/>
        </w:rPr>
      </w:pPr>
      <w:r w:rsidRPr="00D51918">
        <w:rPr>
          <w:rFonts w:ascii="Calibri" w:hAnsi="Calibri" w:cs="Calibri"/>
          <w:sz w:val="24"/>
          <w:szCs w:val="24"/>
        </w:rPr>
        <w:t>If you consider your organisation is eligible to apply for a grant or donation, please apply in writing including a financial statement to the Parish Council email address using the Application Form.  If you have any queries, please contact the Clerk to discuss your application.</w:t>
      </w:r>
    </w:p>
    <w:p w14:paraId="2EBAB8CD" w14:textId="77777777" w:rsidR="002A537E" w:rsidRPr="00D51918" w:rsidRDefault="002A537E" w:rsidP="002A537E">
      <w:pPr>
        <w:jc w:val="left"/>
        <w:rPr>
          <w:rFonts w:ascii="Calibri" w:hAnsi="Calibri" w:cs="Calibri"/>
          <w:sz w:val="24"/>
          <w:szCs w:val="24"/>
        </w:rPr>
      </w:pPr>
    </w:p>
    <w:p w14:paraId="44812B6F" w14:textId="65A0D661" w:rsidR="002A537E" w:rsidRDefault="002A537E" w:rsidP="002A537E">
      <w:pPr>
        <w:jc w:val="left"/>
        <w:rPr>
          <w:rFonts w:ascii="Calibri" w:hAnsi="Calibri" w:cs="Calibri"/>
          <w:b/>
          <w:bCs/>
          <w:sz w:val="24"/>
          <w:szCs w:val="24"/>
        </w:rPr>
      </w:pPr>
      <w:r w:rsidRPr="00D51918">
        <w:rPr>
          <w:rFonts w:ascii="Calibri" w:hAnsi="Calibri" w:cs="Calibri"/>
          <w:b/>
          <w:bCs/>
          <w:sz w:val="24"/>
          <w:szCs w:val="24"/>
        </w:rPr>
        <w:t>Monitoring and Review</w:t>
      </w:r>
    </w:p>
    <w:p w14:paraId="6BAD5624" w14:textId="77777777" w:rsidR="00D51918" w:rsidRPr="00D51918" w:rsidRDefault="00D51918" w:rsidP="002A537E">
      <w:pPr>
        <w:jc w:val="left"/>
        <w:rPr>
          <w:rFonts w:ascii="Calibri" w:hAnsi="Calibri" w:cs="Calibri"/>
          <w:b/>
          <w:bCs/>
          <w:sz w:val="24"/>
          <w:szCs w:val="24"/>
        </w:rPr>
      </w:pPr>
    </w:p>
    <w:p w14:paraId="09AC74D9" w14:textId="03D25D7F" w:rsidR="002A537E" w:rsidRPr="00D51918" w:rsidRDefault="002A537E" w:rsidP="002A537E">
      <w:pPr>
        <w:jc w:val="left"/>
        <w:rPr>
          <w:rFonts w:ascii="Calibri" w:hAnsi="Calibri" w:cs="Calibri"/>
          <w:sz w:val="24"/>
          <w:szCs w:val="24"/>
        </w:rPr>
      </w:pPr>
      <w:r w:rsidRPr="00D51918">
        <w:rPr>
          <w:rFonts w:ascii="Calibri" w:hAnsi="Calibri" w:cs="Calibri"/>
          <w:sz w:val="24"/>
          <w:szCs w:val="24"/>
        </w:rPr>
        <w:t>Ercall Magna Parish Council will monitor this policy annually and review as necessary.</w:t>
      </w:r>
    </w:p>
    <w:p w14:paraId="5ACEA8E6" w14:textId="77777777" w:rsidR="002A537E" w:rsidRPr="00D51918" w:rsidRDefault="002A537E" w:rsidP="002A537E">
      <w:pPr>
        <w:jc w:val="left"/>
        <w:rPr>
          <w:rFonts w:ascii="Calibri" w:hAnsi="Calibri" w:cs="Calibri"/>
          <w:sz w:val="24"/>
          <w:szCs w:val="24"/>
        </w:rPr>
      </w:pPr>
    </w:p>
    <w:p w14:paraId="39F22E77" w14:textId="30703C05" w:rsidR="002A537E" w:rsidRPr="00D51918" w:rsidRDefault="002A537E" w:rsidP="002A537E">
      <w:pPr>
        <w:jc w:val="left"/>
        <w:rPr>
          <w:rFonts w:ascii="Calibri" w:hAnsi="Calibri" w:cs="Calibri"/>
          <w:sz w:val="24"/>
          <w:szCs w:val="24"/>
        </w:rPr>
      </w:pPr>
      <w:r w:rsidRPr="00D51918">
        <w:rPr>
          <w:rFonts w:ascii="Calibri" w:hAnsi="Calibri" w:cs="Calibri"/>
          <w:sz w:val="24"/>
          <w:szCs w:val="24"/>
        </w:rPr>
        <w:t>This policy was adopted in May 2024 and reviewed in May 2025 – the next review will take place in May 2026.</w:t>
      </w:r>
    </w:p>
    <w:p w14:paraId="627F3AE2" w14:textId="77777777" w:rsidR="0026412B" w:rsidRPr="00D51918" w:rsidRDefault="0026412B" w:rsidP="0026412B">
      <w:pPr>
        <w:jc w:val="left"/>
        <w:rPr>
          <w:rFonts w:ascii="Calibri" w:hAnsi="Calibri" w:cs="Calibri"/>
          <w:b/>
          <w:bCs/>
          <w:sz w:val="24"/>
          <w:szCs w:val="24"/>
        </w:rPr>
      </w:pPr>
    </w:p>
    <w:sectPr w:rsidR="0026412B" w:rsidRPr="00D51918" w:rsidSect="00954B2B">
      <w:foot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41456" w14:textId="77777777" w:rsidR="00E22A2D" w:rsidRDefault="00E22A2D" w:rsidP="00D51918">
      <w:r>
        <w:separator/>
      </w:r>
    </w:p>
  </w:endnote>
  <w:endnote w:type="continuationSeparator" w:id="0">
    <w:p w14:paraId="716663D1" w14:textId="77777777" w:rsidR="00E22A2D" w:rsidRDefault="00E22A2D" w:rsidP="00D5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C678" w14:textId="7DC1FE50" w:rsidR="00D51918" w:rsidRDefault="00D51918">
    <w:pPr>
      <w:pStyle w:val="Footer"/>
    </w:pPr>
    <w:r>
      <w:t>Ercall Magna Parish Council – Grants Policy 2025/26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75302" w14:textId="77777777" w:rsidR="00E22A2D" w:rsidRDefault="00E22A2D" w:rsidP="00D51918">
      <w:r>
        <w:separator/>
      </w:r>
    </w:p>
  </w:footnote>
  <w:footnote w:type="continuationSeparator" w:id="0">
    <w:p w14:paraId="3D4025F0" w14:textId="77777777" w:rsidR="00E22A2D" w:rsidRDefault="00E22A2D" w:rsidP="00D51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2411A"/>
    <w:multiLevelType w:val="hybridMultilevel"/>
    <w:tmpl w:val="7860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74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2B"/>
    <w:rsid w:val="00022CC2"/>
    <w:rsid w:val="00172E1D"/>
    <w:rsid w:val="001A7BEB"/>
    <w:rsid w:val="0026412B"/>
    <w:rsid w:val="002735FF"/>
    <w:rsid w:val="002A537E"/>
    <w:rsid w:val="00954B2B"/>
    <w:rsid w:val="00D51918"/>
    <w:rsid w:val="00E22A2D"/>
    <w:rsid w:val="00FC5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50CAF"/>
  <w15:chartTrackingRefBased/>
  <w15:docId w15:val="{92A43AD3-42DB-49DF-8964-8AA1F2F5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5FF"/>
    <w:rPr>
      <w:rFonts w:ascii="Times New Roman" w:hAnsi="Times New Roman"/>
      <w:kern w:val="0"/>
      <w:sz w:val="20"/>
      <w:szCs w:val="20"/>
      <w14:ligatures w14:val="none"/>
    </w:rPr>
  </w:style>
  <w:style w:type="paragraph" w:styleId="Heading1">
    <w:name w:val="heading 1"/>
    <w:basedOn w:val="Normal"/>
    <w:next w:val="Normal"/>
    <w:link w:val="Heading1Char"/>
    <w:uiPriority w:val="9"/>
    <w:qFormat/>
    <w:rsid w:val="00273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3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5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5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35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35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5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5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5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5FF"/>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2735FF"/>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2735FF"/>
    <w:rPr>
      <w:rFonts w:ascii="Times New Roman" w:eastAsiaTheme="majorEastAsia" w:hAnsi="Times New Roman"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2735FF"/>
    <w:rPr>
      <w:rFonts w:ascii="Times New Roman" w:eastAsiaTheme="majorEastAsia" w:hAnsi="Times New Roman" w:cstheme="majorBidi"/>
      <w:i/>
      <w:iCs/>
      <w:color w:val="0F4761" w:themeColor="accent1" w:themeShade="BF"/>
      <w:kern w:val="0"/>
      <w:sz w:val="20"/>
      <w:szCs w:val="20"/>
      <w14:ligatures w14:val="none"/>
    </w:rPr>
  </w:style>
  <w:style w:type="character" w:customStyle="1" w:styleId="Heading5Char">
    <w:name w:val="Heading 5 Char"/>
    <w:basedOn w:val="DefaultParagraphFont"/>
    <w:link w:val="Heading5"/>
    <w:uiPriority w:val="9"/>
    <w:semiHidden/>
    <w:rsid w:val="002735FF"/>
    <w:rPr>
      <w:rFonts w:ascii="Times New Roman" w:eastAsiaTheme="majorEastAsia" w:hAnsi="Times New Roman" w:cstheme="majorBidi"/>
      <w:color w:val="0F4761" w:themeColor="accent1" w:themeShade="BF"/>
      <w:kern w:val="0"/>
      <w:sz w:val="20"/>
      <w:szCs w:val="20"/>
      <w14:ligatures w14:val="none"/>
    </w:rPr>
  </w:style>
  <w:style w:type="character" w:customStyle="1" w:styleId="Heading6Char">
    <w:name w:val="Heading 6 Char"/>
    <w:basedOn w:val="DefaultParagraphFont"/>
    <w:link w:val="Heading6"/>
    <w:uiPriority w:val="9"/>
    <w:semiHidden/>
    <w:rsid w:val="002735FF"/>
    <w:rPr>
      <w:rFonts w:ascii="Times New Roman" w:eastAsiaTheme="majorEastAsia" w:hAnsi="Times New Roman" w:cstheme="majorBidi"/>
      <w:i/>
      <w:iCs/>
      <w:color w:val="595959" w:themeColor="text1" w:themeTint="A6"/>
      <w:kern w:val="0"/>
      <w:sz w:val="20"/>
      <w:szCs w:val="20"/>
      <w14:ligatures w14:val="none"/>
    </w:rPr>
  </w:style>
  <w:style w:type="character" w:customStyle="1" w:styleId="Heading7Char">
    <w:name w:val="Heading 7 Char"/>
    <w:basedOn w:val="DefaultParagraphFont"/>
    <w:link w:val="Heading7"/>
    <w:uiPriority w:val="9"/>
    <w:semiHidden/>
    <w:rsid w:val="002735FF"/>
    <w:rPr>
      <w:rFonts w:ascii="Times New Roman" w:eastAsiaTheme="majorEastAsia" w:hAnsi="Times New Roman" w:cstheme="majorBidi"/>
      <w:color w:val="595959" w:themeColor="text1" w:themeTint="A6"/>
      <w:kern w:val="0"/>
      <w:sz w:val="20"/>
      <w:szCs w:val="20"/>
      <w14:ligatures w14:val="none"/>
    </w:rPr>
  </w:style>
  <w:style w:type="character" w:customStyle="1" w:styleId="Heading8Char">
    <w:name w:val="Heading 8 Char"/>
    <w:basedOn w:val="DefaultParagraphFont"/>
    <w:link w:val="Heading8"/>
    <w:uiPriority w:val="9"/>
    <w:semiHidden/>
    <w:rsid w:val="002735FF"/>
    <w:rPr>
      <w:rFonts w:ascii="Times New Roman" w:eastAsiaTheme="majorEastAsia" w:hAnsi="Times New Roman" w:cstheme="majorBidi"/>
      <w:i/>
      <w:iCs/>
      <w:color w:val="272727" w:themeColor="text1" w:themeTint="D8"/>
      <w:kern w:val="0"/>
      <w:sz w:val="20"/>
      <w:szCs w:val="20"/>
      <w14:ligatures w14:val="none"/>
    </w:rPr>
  </w:style>
  <w:style w:type="character" w:customStyle="1" w:styleId="Heading9Char">
    <w:name w:val="Heading 9 Char"/>
    <w:basedOn w:val="DefaultParagraphFont"/>
    <w:link w:val="Heading9"/>
    <w:uiPriority w:val="9"/>
    <w:semiHidden/>
    <w:rsid w:val="002735FF"/>
    <w:rPr>
      <w:rFonts w:ascii="Times New Roman" w:eastAsiaTheme="majorEastAsia" w:hAnsi="Times New Roman" w:cstheme="majorBidi"/>
      <w:color w:val="272727" w:themeColor="text1" w:themeTint="D8"/>
      <w:kern w:val="0"/>
      <w:sz w:val="20"/>
      <w:szCs w:val="20"/>
      <w14:ligatures w14:val="none"/>
    </w:rPr>
  </w:style>
  <w:style w:type="paragraph" w:styleId="Title">
    <w:name w:val="Title"/>
    <w:basedOn w:val="Normal"/>
    <w:next w:val="Normal"/>
    <w:link w:val="TitleChar"/>
    <w:uiPriority w:val="10"/>
    <w:qFormat/>
    <w:rsid w:val="002735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5F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2735FF"/>
    <w:pPr>
      <w:numPr>
        <w:ilvl w:val="1"/>
      </w:numPr>
      <w:ind w:left="84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5FF"/>
    <w:rPr>
      <w:rFonts w:ascii="Times New Roman" w:eastAsiaTheme="majorEastAsia" w:hAnsi="Times New Roman" w:cstheme="majorBidi"/>
      <w:color w:val="595959" w:themeColor="text1" w:themeTint="A6"/>
      <w:spacing w:val="15"/>
      <w:kern w:val="0"/>
      <w:sz w:val="28"/>
      <w:szCs w:val="28"/>
      <w14:ligatures w14:val="none"/>
    </w:rPr>
  </w:style>
  <w:style w:type="paragraph" w:styleId="ListParagraph">
    <w:name w:val="List Paragraph"/>
    <w:basedOn w:val="Normal"/>
    <w:uiPriority w:val="34"/>
    <w:qFormat/>
    <w:rsid w:val="002735FF"/>
    <w:pPr>
      <w:ind w:left="720"/>
      <w:contextualSpacing/>
    </w:pPr>
    <w:rPr>
      <w:rFonts w:eastAsia="Times New Roman" w:cs="Times New Roman"/>
    </w:rPr>
  </w:style>
  <w:style w:type="paragraph" w:styleId="Quote">
    <w:name w:val="Quote"/>
    <w:basedOn w:val="Normal"/>
    <w:next w:val="Normal"/>
    <w:link w:val="QuoteChar"/>
    <w:uiPriority w:val="29"/>
    <w:qFormat/>
    <w:rsid w:val="002735FF"/>
    <w:pPr>
      <w:spacing w:before="160"/>
    </w:pPr>
    <w:rPr>
      <w:rFonts w:eastAsia="Times New Roman" w:cs="Times New Roman"/>
      <w:i/>
      <w:iCs/>
      <w:color w:val="404040" w:themeColor="text1" w:themeTint="BF"/>
    </w:rPr>
  </w:style>
  <w:style w:type="character" w:customStyle="1" w:styleId="QuoteChar">
    <w:name w:val="Quote Char"/>
    <w:basedOn w:val="DefaultParagraphFont"/>
    <w:link w:val="Quote"/>
    <w:uiPriority w:val="29"/>
    <w:rsid w:val="002735FF"/>
    <w:rPr>
      <w:rFonts w:ascii="Times New Roman" w:eastAsia="Times New Roman" w:hAnsi="Times New Roman" w:cs="Times New Roman"/>
      <w:i/>
      <w:iCs/>
      <w:color w:val="404040" w:themeColor="text1" w:themeTint="BF"/>
      <w:kern w:val="0"/>
      <w:sz w:val="20"/>
      <w:szCs w:val="20"/>
      <w14:ligatures w14:val="none"/>
    </w:rPr>
  </w:style>
  <w:style w:type="paragraph" w:styleId="IntenseQuote">
    <w:name w:val="Intense Quote"/>
    <w:basedOn w:val="Normal"/>
    <w:next w:val="Normal"/>
    <w:link w:val="IntenseQuoteChar"/>
    <w:uiPriority w:val="30"/>
    <w:qFormat/>
    <w:rsid w:val="002735FF"/>
    <w:pPr>
      <w:pBdr>
        <w:top w:val="single" w:sz="4" w:space="10" w:color="0F4761" w:themeColor="accent1" w:themeShade="BF"/>
        <w:bottom w:val="single" w:sz="4" w:space="10" w:color="0F4761" w:themeColor="accent1" w:themeShade="BF"/>
      </w:pBdr>
      <w:spacing w:before="360" w:after="360"/>
      <w:ind w:left="864" w:right="864"/>
    </w:pPr>
    <w:rPr>
      <w:rFonts w:eastAsia="Times New Roman" w:cs="Times New Roman"/>
      <w:i/>
      <w:iCs/>
      <w:color w:val="0F4761" w:themeColor="accent1" w:themeShade="BF"/>
    </w:rPr>
  </w:style>
  <w:style w:type="character" w:customStyle="1" w:styleId="IntenseQuoteChar">
    <w:name w:val="Intense Quote Char"/>
    <w:basedOn w:val="DefaultParagraphFont"/>
    <w:link w:val="IntenseQuote"/>
    <w:uiPriority w:val="30"/>
    <w:rsid w:val="002735FF"/>
    <w:rPr>
      <w:rFonts w:ascii="Times New Roman" w:eastAsia="Times New Roman" w:hAnsi="Times New Roman" w:cs="Times New Roman"/>
      <w:i/>
      <w:iCs/>
      <w:color w:val="0F4761" w:themeColor="accent1" w:themeShade="BF"/>
      <w:kern w:val="0"/>
      <w:sz w:val="20"/>
      <w:szCs w:val="20"/>
      <w14:ligatures w14:val="none"/>
    </w:rPr>
  </w:style>
  <w:style w:type="character" w:styleId="IntenseEmphasis">
    <w:name w:val="Intense Emphasis"/>
    <w:basedOn w:val="DefaultParagraphFont"/>
    <w:uiPriority w:val="21"/>
    <w:qFormat/>
    <w:rsid w:val="002735FF"/>
    <w:rPr>
      <w:i/>
      <w:iCs/>
      <w:color w:val="0F4761" w:themeColor="accent1" w:themeShade="BF"/>
    </w:rPr>
  </w:style>
  <w:style w:type="character" w:styleId="IntenseReference">
    <w:name w:val="Intense Reference"/>
    <w:basedOn w:val="DefaultParagraphFont"/>
    <w:uiPriority w:val="32"/>
    <w:qFormat/>
    <w:rsid w:val="002735FF"/>
    <w:rPr>
      <w:b/>
      <w:bCs/>
      <w:smallCaps/>
      <w:color w:val="0F4761" w:themeColor="accent1" w:themeShade="BF"/>
      <w:spacing w:val="5"/>
    </w:rPr>
  </w:style>
  <w:style w:type="paragraph" w:styleId="Header">
    <w:name w:val="header"/>
    <w:basedOn w:val="Normal"/>
    <w:link w:val="HeaderChar"/>
    <w:uiPriority w:val="99"/>
    <w:unhideWhenUsed/>
    <w:rsid w:val="00D51918"/>
    <w:pPr>
      <w:tabs>
        <w:tab w:val="center" w:pos="4513"/>
        <w:tab w:val="right" w:pos="9026"/>
      </w:tabs>
    </w:pPr>
  </w:style>
  <w:style w:type="character" w:customStyle="1" w:styleId="HeaderChar">
    <w:name w:val="Header Char"/>
    <w:basedOn w:val="DefaultParagraphFont"/>
    <w:link w:val="Header"/>
    <w:uiPriority w:val="99"/>
    <w:rsid w:val="00D51918"/>
    <w:rPr>
      <w:rFonts w:ascii="Times New Roman" w:hAnsi="Times New Roman"/>
      <w:kern w:val="0"/>
      <w:sz w:val="20"/>
      <w:szCs w:val="20"/>
      <w14:ligatures w14:val="none"/>
    </w:rPr>
  </w:style>
  <w:style w:type="paragraph" w:styleId="Footer">
    <w:name w:val="footer"/>
    <w:basedOn w:val="Normal"/>
    <w:link w:val="FooterChar"/>
    <w:uiPriority w:val="99"/>
    <w:unhideWhenUsed/>
    <w:rsid w:val="00D51918"/>
    <w:pPr>
      <w:tabs>
        <w:tab w:val="center" w:pos="4513"/>
        <w:tab w:val="right" w:pos="9026"/>
      </w:tabs>
    </w:pPr>
  </w:style>
  <w:style w:type="character" w:customStyle="1" w:styleId="FooterChar">
    <w:name w:val="Footer Char"/>
    <w:basedOn w:val="DefaultParagraphFont"/>
    <w:link w:val="Footer"/>
    <w:uiPriority w:val="99"/>
    <w:rsid w:val="00D51918"/>
    <w:rPr>
      <w:rFonts w:ascii="Times New Roman" w:hAnsi="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2</Pages>
  <Words>562</Words>
  <Characters>3376</Characters>
  <Application>Microsoft Office Word</Application>
  <DocSecurity>0</DocSecurity>
  <Lines>281</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Baker</dc:creator>
  <cp:keywords/>
  <dc:description/>
  <cp:lastModifiedBy>Katrina Baker</cp:lastModifiedBy>
  <cp:revision>1</cp:revision>
  <dcterms:created xsi:type="dcterms:W3CDTF">2026-02-15T20:15:00Z</dcterms:created>
  <dcterms:modified xsi:type="dcterms:W3CDTF">2026-02-16T08:36:00Z</dcterms:modified>
</cp:coreProperties>
</file>